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5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2703"/>
        <w:gridCol w:w="12049"/>
      </w:tblGrid>
      <w:tr w:rsidR="00CE2AC3" w:rsidRPr="00297345" w:rsidTr="00CE2AC3">
        <w:trPr>
          <w:trHeight w:val="806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2AC3" w:rsidRPr="00297345" w:rsidRDefault="00CE2AC3" w:rsidP="00800B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73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70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2AC3" w:rsidRPr="00297345" w:rsidRDefault="00CE2AC3" w:rsidP="00800B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7345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товара, товарный знак</w:t>
            </w:r>
          </w:p>
        </w:tc>
        <w:tc>
          <w:tcPr>
            <w:tcW w:w="1204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2AC3" w:rsidRPr="00297345" w:rsidRDefault="00CE2AC3" w:rsidP="00800B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73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Характеристики товара*</w:t>
            </w:r>
          </w:p>
        </w:tc>
      </w:tr>
      <w:tr w:rsidR="00CE2AC3" w:rsidRPr="00297345" w:rsidTr="00CE2AC3">
        <w:trPr>
          <w:trHeight w:val="91"/>
        </w:trPr>
        <w:tc>
          <w:tcPr>
            <w:tcW w:w="842" w:type="dxa"/>
            <w:shd w:val="clear" w:color="auto" w:fill="auto"/>
            <w:hideMark/>
          </w:tcPr>
          <w:p w:rsidR="00CE2AC3" w:rsidRPr="00297345" w:rsidRDefault="00CE2AC3" w:rsidP="00800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73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03" w:type="dxa"/>
            <w:shd w:val="clear" w:color="auto" w:fill="auto"/>
          </w:tcPr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Компонент </w:t>
            </w:r>
            <w:proofErr w:type="spellStart"/>
            <w:r w:rsidRPr="00297345">
              <w:rPr>
                <w:rFonts w:ascii="Times New Roman" w:hAnsi="Times New Roman" w:cs="Times New Roman"/>
              </w:rPr>
              <w:t>эндопротеза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тазобедренного сустава </w:t>
            </w:r>
            <w:proofErr w:type="spellStart"/>
            <w:r w:rsidRPr="00297345">
              <w:rPr>
                <w:rFonts w:ascii="Times New Roman" w:hAnsi="Times New Roman" w:cs="Times New Roman"/>
              </w:rPr>
              <w:t>ацетабулярный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металлический 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Предлагаемое наименование: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Вертлужный компонент </w:t>
            </w:r>
            <w:proofErr w:type="spellStart"/>
            <w:r w:rsidRPr="00297345">
              <w:rPr>
                <w:rFonts w:ascii="Times New Roman" w:hAnsi="Times New Roman" w:cs="Times New Roman"/>
              </w:rPr>
              <w:t>бесцементной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фиксации KANT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Производитель: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ООО «НПК «СИНТЕЛ», Россия</w:t>
            </w:r>
          </w:p>
        </w:tc>
        <w:tc>
          <w:tcPr>
            <w:tcW w:w="12049" w:type="dxa"/>
            <w:shd w:val="clear" w:color="auto" w:fill="auto"/>
            <w:vAlign w:val="center"/>
          </w:tcPr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Стерильный имплантируемый основной компонент тотального </w:t>
            </w:r>
            <w:proofErr w:type="spellStart"/>
            <w:r w:rsidRPr="00297345">
              <w:rPr>
                <w:rFonts w:ascii="Times New Roman" w:hAnsi="Times New Roman" w:cs="Times New Roman"/>
              </w:rPr>
              <w:t>эндопротеза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тазобедренного сустава (</w:t>
            </w:r>
            <w:proofErr w:type="spellStart"/>
            <w:r w:rsidRPr="00297345">
              <w:rPr>
                <w:rFonts w:ascii="Times New Roman" w:hAnsi="Times New Roman" w:cs="Times New Roman"/>
              </w:rPr>
              <w:t>ацетабулярный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компонент) для замены или восстановления вертлужной впадины. Компонент представляет собой цельную конструкцию, полностью сделанную из металла </w:t>
            </w:r>
            <w:proofErr w:type="gramStart"/>
            <w:r w:rsidRPr="00297345">
              <w:rPr>
                <w:rFonts w:ascii="Times New Roman" w:hAnsi="Times New Roman" w:cs="Times New Roman"/>
              </w:rPr>
              <w:t>[например</w:t>
            </w:r>
            <w:proofErr w:type="gramEnd"/>
            <w:r w:rsidRPr="00297345">
              <w:rPr>
                <w:rFonts w:ascii="Times New Roman" w:hAnsi="Times New Roman" w:cs="Times New Roman"/>
              </w:rPr>
              <w:t>, нержавеющей стали, титана (</w:t>
            </w:r>
            <w:proofErr w:type="spellStart"/>
            <w:r w:rsidRPr="00297345">
              <w:rPr>
                <w:rFonts w:ascii="Times New Roman" w:hAnsi="Times New Roman" w:cs="Times New Roman"/>
              </w:rPr>
              <w:t>Ti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)]; могут прилагаться вспомогательные изделия для имплантации/фиксации (например, винты, хирургические </w:t>
            </w:r>
            <w:proofErr w:type="spellStart"/>
            <w:r w:rsidRPr="00297345">
              <w:rPr>
                <w:rFonts w:ascii="Times New Roman" w:hAnsi="Times New Roman" w:cs="Times New Roman"/>
              </w:rPr>
              <w:t>направители</w:t>
            </w:r>
            <w:proofErr w:type="spellEnd"/>
            <w:r w:rsidRPr="00297345">
              <w:rPr>
                <w:rFonts w:ascii="Times New Roman" w:hAnsi="Times New Roman" w:cs="Times New Roman"/>
              </w:rPr>
              <w:t>, пробный протез, анатомические модели).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Дополнительные характеристики: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Материал- титановый сплав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Форма - Полусфера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Покрытие -</w:t>
            </w:r>
            <w:bookmarkStart w:id="0" w:name="_GoBack"/>
            <w:bookmarkEnd w:id="0"/>
            <w:r w:rsidRPr="00297345">
              <w:rPr>
                <w:rFonts w:ascii="Times New Roman" w:hAnsi="Times New Roman" w:cs="Times New Roman"/>
              </w:rPr>
              <w:t xml:space="preserve"> пористое покрытие для улучшения костного врастания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Метод фиксации чашки – пресс-</w:t>
            </w:r>
            <w:proofErr w:type="spellStart"/>
            <w:r w:rsidRPr="00297345">
              <w:rPr>
                <w:rFonts w:ascii="Times New Roman" w:hAnsi="Times New Roman" w:cs="Times New Roman"/>
              </w:rPr>
              <w:t>фит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с наличием возможности введения трех де-ротационных винтов. 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В дне чашки расположено отверстие с резьбой для фиксации </w:t>
            </w:r>
            <w:proofErr w:type="spellStart"/>
            <w:r w:rsidRPr="00297345">
              <w:rPr>
                <w:rFonts w:ascii="Times New Roman" w:hAnsi="Times New Roman" w:cs="Times New Roman"/>
              </w:rPr>
              <w:t>импактора</w:t>
            </w:r>
            <w:proofErr w:type="spellEnd"/>
            <w:r w:rsidRPr="00297345">
              <w:rPr>
                <w:rFonts w:ascii="Times New Roman" w:hAnsi="Times New Roman" w:cs="Times New Roman"/>
              </w:rPr>
              <w:t>.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Конструкция чашки позволяет использование вкладышей из высокомолекулярного полиэтилена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Совместима с головками диаметром- в диапазоне от 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7345">
              <w:rPr>
                <w:rFonts w:ascii="Times New Roman" w:hAnsi="Times New Roman" w:cs="Times New Roman"/>
              </w:rPr>
              <w:t>мм до 32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7345">
              <w:rPr>
                <w:rFonts w:ascii="Times New Roman" w:hAnsi="Times New Roman" w:cs="Times New Roman"/>
              </w:rPr>
              <w:t>мм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Размер чашки по диаметру – в диапазоне от 42 до 68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7345">
              <w:rPr>
                <w:rFonts w:ascii="Times New Roman" w:hAnsi="Times New Roman" w:cs="Times New Roman"/>
              </w:rPr>
              <w:t>мм (а именно: 42,44, 46, 48, 50, 52, 54, 56, 58, 60, 62, 64, 66, 68 - на выбор Заказчика)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Количество типоразмеров - 14 штук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Упаковка - стерильная индивидуальная.</w:t>
            </w:r>
          </w:p>
        </w:tc>
      </w:tr>
      <w:tr w:rsidR="00CE2AC3" w:rsidRPr="00297345" w:rsidTr="00CE2AC3">
        <w:trPr>
          <w:trHeight w:val="91"/>
        </w:trPr>
        <w:tc>
          <w:tcPr>
            <w:tcW w:w="842" w:type="dxa"/>
            <w:shd w:val="clear" w:color="auto" w:fill="auto"/>
          </w:tcPr>
          <w:p w:rsidR="00CE2AC3" w:rsidRPr="00297345" w:rsidRDefault="00CE2AC3" w:rsidP="00800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73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03" w:type="dxa"/>
            <w:shd w:val="clear" w:color="auto" w:fill="auto"/>
          </w:tcPr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Вкладыш для </w:t>
            </w:r>
            <w:proofErr w:type="spellStart"/>
            <w:r w:rsidRPr="00297345">
              <w:rPr>
                <w:rFonts w:ascii="Times New Roman" w:hAnsi="Times New Roman" w:cs="Times New Roman"/>
              </w:rPr>
              <w:t>ацетабулярного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компонента </w:t>
            </w:r>
            <w:proofErr w:type="spellStart"/>
            <w:r w:rsidRPr="00297345">
              <w:rPr>
                <w:rFonts w:ascii="Times New Roman" w:hAnsi="Times New Roman" w:cs="Times New Roman"/>
              </w:rPr>
              <w:t>эндопротеза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97345">
              <w:rPr>
                <w:rFonts w:ascii="Times New Roman" w:hAnsi="Times New Roman" w:cs="Times New Roman"/>
              </w:rPr>
              <w:t>тазобедренного сустава</w:t>
            </w:r>
            <w:proofErr w:type="gramEnd"/>
            <w:r w:rsidRPr="00297345">
              <w:rPr>
                <w:rFonts w:ascii="Times New Roman" w:hAnsi="Times New Roman" w:cs="Times New Roman"/>
              </w:rPr>
              <w:t xml:space="preserve"> не ограничивающий движения полиэтиленовый 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Предлагаемое наименование: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Вкладыш полиэтиленовый KANT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Производитель: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ООО «НПК «СИНТЕЛ», Россия</w:t>
            </w:r>
          </w:p>
        </w:tc>
        <w:tc>
          <w:tcPr>
            <w:tcW w:w="12049" w:type="dxa"/>
            <w:shd w:val="clear" w:color="auto" w:fill="auto"/>
            <w:vAlign w:val="center"/>
          </w:tcPr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Стерильный имплантируемый компонент двухкомпонентного протеза вертлужной впадины, который помещается в протез оболочки вертлужной впадины для обеспечения сочлененной поверхности с протезом головки бедренной кости при тотальной артропластике тазобедренного сустава. Он изготовлен из полиэтилена (включая </w:t>
            </w:r>
            <w:proofErr w:type="spellStart"/>
            <w:r w:rsidRPr="00297345">
              <w:rPr>
                <w:rFonts w:ascii="Times New Roman" w:hAnsi="Times New Roman" w:cs="Times New Roman"/>
              </w:rPr>
              <w:t>хиламер</w:t>
            </w:r>
            <w:proofErr w:type="spellEnd"/>
            <w:r w:rsidRPr="00297345">
              <w:rPr>
                <w:rFonts w:ascii="Times New Roman" w:hAnsi="Times New Roman" w:cs="Times New Roman"/>
              </w:rPr>
              <w:t>, сшитый полиэтилен) и не содержит стабилизирующий компонент, ограничивающий объем движений бедра.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Дополнительные характеристики: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Материал - </w:t>
            </w:r>
            <w:proofErr w:type="spellStart"/>
            <w:r w:rsidRPr="00297345">
              <w:rPr>
                <w:rFonts w:ascii="Times New Roman" w:hAnsi="Times New Roman" w:cs="Times New Roman"/>
              </w:rPr>
              <w:t>сверхвысокомолекулярный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полиэтилен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Размеры - поставляется соразмерно чашк</w:t>
            </w:r>
            <w:r>
              <w:rPr>
                <w:rFonts w:ascii="Times New Roman" w:hAnsi="Times New Roman" w:cs="Times New Roman"/>
              </w:rPr>
              <w:t>ам в диапазоне от 42 до 68 мм (</w:t>
            </w:r>
            <w:r w:rsidRPr="00297345">
              <w:rPr>
                <w:rFonts w:ascii="Times New Roman" w:hAnsi="Times New Roman" w:cs="Times New Roman"/>
              </w:rPr>
              <w:t>а именно:42, 44, 46, 48, 50, 52, 54, 56, 58, 60, 62, 64, 66, 68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734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7345">
              <w:rPr>
                <w:rFonts w:ascii="Times New Roman" w:hAnsi="Times New Roman" w:cs="Times New Roman"/>
              </w:rPr>
              <w:t>на выбор Заказчика)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Модификации - с 0° и 10° градусов </w:t>
            </w:r>
            <w:proofErr w:type="spellStart"/>
            <w:r w:rsidRPr="00297345">
              <w:rPr>
                <w:rFonts w:ascii="Times New Roman" w:hAnsi="Times New Roman" w:cs="Times New Roman"/>
              </w:rPr>
              <w:t>элевацией</w:t>
            </w:r>
            <w:proofErr w:type="spellEnd"/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Размер внутреннего диаметра посадочного места прокладки -  под головки размеров в диапазоне от 28 до 36 мм (а именно: 28; 32, 36 - на выбор Заказчика)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Упаковка- стерильная индивидуальная</w:t>
            </w:r>
          </w:p>
        </w:tc>
      </w:tr>
      <w:tr w:rsidR="00CE2AC3" w:rsidRPr="00297345" w:rsidTr="00CE2AC3">
        <w:trPr>
          <w:trHeight w:val="91"/>
        </w:trPr>
        <w:tc>
          <w:tcPr>
            <w:tcW w:w="842" w:type="dxa"/>
            <w:shd w:val="clear" w:color="auto" w:fill="auto"/>
          </w:tcPr>
          <w:p w:rsidR="00CE2AC3" w:rsidRPr="00297345" w:rsidRDefault="00CE2AC3" w:rsidP="00800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734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703" w:type="dxa"/>
            <w:shd w:val="clear" w:color="auto" w:fill="auto"/>
          </w:tcPr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97345">
              <w:rPr>
                <w:rFonts w:ascii="Times New Roman" w:hAnsi="Times New Roman" w:cs="Times New Roman"/>
              </w:rPr>
              <w:t>Эндопротез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головки бедренной кости металлический 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Предлагаемое наименование: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Бедренная головка, </w:t>
            </w:r>
            <w:proofErr w:type="spellStart"/>
            <w:r w:rsidRPr="00297345">
              <w:rPr>
                <w:rFonts w:ascii="Times New Roman" w:hAnsi="Times New Roman" w:cs="Times New Roman"/>
              </w:rPr>
              <w:t>CoCrMo</w:t>
            </w:r>
            <w:proofErr w:type="spellEnd"/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Производитель: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ООО «НПК «СИНТЕЛ», Россия</w:t>
            </w:r>
          </w:p>
        </w:tc>
        <w:tc>
          <w:tcPr>
            <w:tcW w:w="12049" w:type="dxa"/>
            <w:shd w:val="clear" w:color="auto" w:fill="auto"/>
            <w:vAlign w:val="center"/>
          </w:tcPr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Стерильный имплантируемый искусственный заменитель поврежденной в результате травмы или заболевания головки бедренной кости с металлической внешней поверхностью. Он присоединяется к оси ножки/стержня или адаптера головки/ножки </w:t>
            </w:r>
            <w:proofErr w:type="spellStart"/>
            <w:r w:rsidRPr="00297345">
              <w:rPr>
                <w:rFonts w:ascii="Times New Roman" w:hAnsi="Times New Roman" w:cs="Times New Roman"/>
              </w:rPr>
              <w:t>эндопротеза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бедренной кости и сочленяется с </w:t>
            </w:r>
            <w:proofErr w:type="spellStart"/>
            <w:r w:rsidRPr="00297345">
              <w:rPr>
                <w:rFonts w:ascii="Times New Roman" w:hAnsi="Times New Roman" w:cs="Times New Roman"/>
              </w:rPr>
              <w:t>эндопротезом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вертлужной впадины в качестве составной части тотального </w:t>
            </w:r>
            <w:proofErr w:type="spellStart"/>
            <w:r w:rsidRPr="00297345">
              <w:rPr>
                <w:rFonts w:ascii="Times New Roman" w:hAnsi="Times New Roman" w:cs="Times New Roman"/>
              </w:rPr>
              <w:t>эндопротеза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тазобедренного сустава или с биполярным компонентом частичного </w:t>
            </w:r>
            <w:proofErr w:type="spellStart"/>
            <w:r w:rsidRPr="00297345">
              <w:rPr>
                <w:rFonts w:ascii="Times New Roman" w:hAnsi="Times New Roman" w:cs="Times New Roman"/>
              </w:rPr>
              <w:t>эндопротеза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тазобедренного сустава. Изделие может иметь различную форму, от частично до полностью сферической (шаровидной); доступны изделия разных размеров.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Конус шейки 12/14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Материал - Кобальт-хромовый сплав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Диаметр</w:t>
            </w:r>
            <w:r>
              <w:rPr>
                <w:rFonts w:ascii="Times New Roman" w:hAnsi="Times New Roman" w:cs="Times New Roman"/>
              </w:rPr>
              <w:t>:</w:t>
            </w:r>
            <w:r w:rsidRPr="00297345">
              <w:rPr>
                <w:rFonts w:ascii="Times New Roman" w:hAnsi="Times New Roman" w:cs="Times New Roman"/>
              </w:rPr>
              <w:t xml:space="preserve"> 28 и 32 мм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Офсет головки (длина шейки) -</w:t>
            </w:r>
            <w:r>
              <w:rPr>
                <w:rFonts w:ascii="Times New Roman" w:hAnsi="Times New Roman" w:cs="Times New Roman"/>
              </w:rPr>
              <w:t xml:space="preserve"> 4/0/+4/+8/+12 мм на выбор З</w:t>
            </w:r>
            <w:r w:rsidRPr="00297345">
              <w:rPr>
                <w:rFonts w:ascii="Times New Roman" w:hAnsi="Times New Roman" w:cs="Times New Roman"/>
              </w:rPr>
              <w:t>аказчика</w:t>
            </w:r>
            <w:r w:rsidRPr="00297345">
              <w:rPr>
                <w:rFonts w:ascii="Times New Roman" w:hAnsi="Times New Roman" w:cs="Times New Roman"/>
              </w:rPr>
              <w:tab/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МРТ совместимость</w:t>
            </w:r>
            <w:r>
              <w:rPr>
                <w:rFonts w:ascii="Times New Roman" w:hAnsi="Times New Roman" w:cs="Times New Roman"/>
              </w:rPr>
              <w:t>:</w:t>
            </w:r>
            <w:r w:rsidRPr="00297345">
              <w:rPr>
                <w:rFonts w:ascii="Times New Roman" w:hAnsi="Times New Roman" w:cs="Times New Roman"/>
              </w:rPr>
              <w:t xml:space="preserve"> Неважно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Упаковка - стерильная индивидуальная </w:t>
            </w:r>
          </w:p>
        </w:tc>
      </w:tr>
      <w:tr w:rsidR="00CE2AC3" w:rsidRPr="00297345" w:rsidTr="00CE2AC3">
        <w:trPr>
          <w:trHeight w:val="91"/>
        </w:trPr>
        <w:tc>
          <w:tcPr>
            <w:tcW w:w="842" w:type="dxa"/>
            <w:shd w:val="clear" w:color="auto" w:fill="auto"/>
          </w:tcPr>
          <w:p w:rsidR="00CE2AC3" w:rsidRPr="00297345" w:rsidRDefault="00CE2AC3" w:rsidP="00800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734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03" w:type="dxa"/>
            <w:shd w:val="clear" w:color="auto" w:fill="auto"/>
          </w:tcPr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 xml:space="preserve">Винт костный ортопедический, </w:t>
            </w:r>
            <w:proofErr w:type="spellStart"/>
            <w:r w:rsidRPr="00297345">
              <w:rPr>
                <w:rFonts w:ascii="Times New Roman" w:hAnsi="Times New Roman" w:cs="Times New Roman"/>
              </w:rPr>
              <w:t>нерассасывающийся</w:t>
            </w:r>
            <w:proofErr w:type="spellEnd"/>
            <w:r w:rsidRPr="00297345">
              <w:rPr>
                <w:rFonts w:ascii="Times New Roman" w:hAnsi="Times New Roman" w:cs="Times New Roman"/>
              </w:rPr>
              <w:t>, стерильный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Предлагаемое наименование: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Винт костный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Производитель: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lastRenderedPageBreak/>
              <w:t>ООО «НПК «СИНТЕЛ», Россия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049" w:type="dxa"/>
            <w:shd w:val="clear" w:color="auto" w:fill="auto"/>
          </w:tcPr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lastRenderedPageBreak/>
              <w:t xml:space="preserve">Небольшой стерильный стержень с резьбой и со шлицованной головкой, как правило, используемый для внутренней ортопедической фиксации переломов путем ввинчивания в кость для удерживания пластинок или штифтов в кости или для обеспечения прямой </w:t>
            </w:r>
            <w:proofErr w:type="spellStart"/>
            <w:r w:rsidRPr="00297345">
              <w:rPr>
                <w:rFonts w:ascii="Times New Roman" w:hAnsi="Times New Roman" w:cs="Times New Roman"/>
              </w:rPr>
              <w:t>интерфрагментарной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стабилизации кости, а также прикрепления мягких ткани к кости; он изготавливается из материала, который химически не деградирует и не рассасывается в результате естественных процессов организма (включая такие металлы, пригодные для имплантации, как хирургическая сталь, титановый сплав или углеродное волокно). Выпускается в нескольких разновидностях: кортикальный, спонгиозный, лодыжечный, ладьевидный, с частичной резьбой и с полной резьбой, </w:t>
            </w:r>
            <w:proofErr w:type="spellStart"/>
            <w:r w:rsidRPr="00297345">
              <w:rPr>
                <w:rFonts w:ascii="Times New Roman" w:hAnsi="Times New Roman" w:cs="Times New Roman"/>
              </w:rPr>
              <w:t>саморезный</w:t>
            </w:r>
            <w:proofErr w:type="spellEnd"/>
            <w:r w:rsidRPr="0029734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97345">
              <w:rPr>
                <w:rFonts w:ascii="Times New Roman" w:hAnsi="Times New Roman" w:cs="Times New Roman"/>
              </w:rPr>
              <w:t>канюлированный</w:t>
            </w:r>
            <w:proofErr w:type="spellEnd"/>
            <w:r w:rsidRPr="00297345">
              <w:rPr>
                <w:rFonts w:ascii="Times New Roman" w:hAnsi="Times New Roman" w:cs="Times New Roman"/>
              </w:rPr>
              <w:t>. Любой из них может быть «стягивающим винтом» и использоваться для достижения компрессии между фрагментами кости.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Дополнительные характеристики: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Материал- титановый сплав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lastRenderedPageBreak/>
              <w:t>Диметр 6,5 мм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Длина от 15 до 60 мм (а именно: 15, 20, 25, 30, 35, 40, 45, 50, 55, 60 - на выбор Заказчика)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Количество размеров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7345">
              <w:rPr>
                <w:rFonts w:ascii="Times New Roman" w:hAnsi="Times New Roman" w:cs="Times New Roman"/>
              </w:rPr>
              <w:t>10 штук</w:t>
            </w:r>
          </w:p>
          <w:p w:rsidR="00CE2AC3" w:rsidRPr="00297345" w:rsidRDefault="00CE2AC3" w:rsidP="00800BEC">
            <w:pPr>
              <w:pStyle w:val="a3"/>
              <w:rPr>
                <w:rFonts w:ascii="Times New Roman" w:hAnsi="Times New Roman" w:cs="Times New Roman"/>
              </w:rPr>
            </w:pPr>
            <w:r w:rsidRPr="00297345">
              <w:rPr>
                <w:rFonts w:ascii="Times New Roman" w:hAnsi="Times New Roman" w:cs="Times New Roman"/>
              </w:rPr>
              <w:t>Упаковка - стерильная индивидуальная</w:t>
            </w:r>
          </w:p>
        </w:tc>
      </w:tr>
    </w:tbl>
    <w:p w:rsidR="00E2128D" w:rsidRDefault="00E2128D"/>
    <w:sectPr w:rsidR="00E2128D" w:rsidSect="00CE2AC3">
      <w:headerReference w:type="default" r:id="rId6"/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AC3" w:rsidRDefault="00CE2AC3" w:rsidP="00CE2AC3">
      <w:pPr>
        <w:spacing w:after="0" w:line="240" w:lineRule="auto"/>
      </w:pPr>
      <w:r>
        <w:separator/>
      </w:r>
    </w:p>
  </w:endnote>
  <w:endnote w:type="continuationSeparator" w:id="0">
    <w:p w:rsidR="00CE2AC3" w:rsidRDefault="00CE2AC3" w:rsidP="00CE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AC3" w:rsidRDefault="00CE2AC3" w:rsidP="00CE2AC3">
      <w:pPr>
        <w:spacing w:after="0" w:line="240" w:lineRule="auto"/>
      </w:pPr>
      <w:r>
        <w:separator/>
      </w:r>
    </w:p>
  </w:footnote>
  <w:footnote w:type="continuationSeparator" w:id="0">
    <w:p w:rsidR="00CE2AC3" w:rsidRDefault="00CE2AC3" w:rsidP="00CE2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AC3" w:rsidRPr="00CE2AC3" w:rsidRDefault="00CE2AC3" w:rsidP="00CE2AC3">
    <w:pPr>
      <w:pStyle w:val="a5"/>
      <w:jc w:val="center"/>
      <w:rPr>
        <w:b/>
        <w:sz w:val="36"/>
        <w:szCs w:val="36"/>
      </w:rPr>
    </w:pPr>
    <w:r w:rsidRPr="00CE2AC3">
      <w:rPr>
        <w:rFonts w:ascii="Times New Roman" w:hAnsi="Times New Roman" w:cs="Times New Roman"/>
        <w:b/>
        <w:sz w:val="36"/>
        <w:szCs w:val="36"/>
      </w:rPr>
      <w:t>KANT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AC3"/>
    <w:rsid w:val="00CE2AC3"/>
    <w:rsid w:val="00E2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DED5D-8722-469E-8A58-A76D3CAF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A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E2A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CE2AC3"/>
    <w:rPr>
      <w:rFonts w:ascii="Arial" w:eastAsia="Times New Roman" w:hAnsi="Arial" w:cs="Arial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E2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2AC3"/>
  </w:style>
  <w:style w:type="paragraph" w:styleId="a7">
    <w:name w:val="footer"/>
    <w:basedOn w:val="a"/>
    <w:link w:val="a8"/>
    <w:uiPriority w:val="99"/>
    <w:unhideWhenUsed/>
    <w:rsid w:val="00CE2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2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2023-08-21T09:56:00Z</dcterms:created>
  <dcterms:modified xsi:type="dcterms:W3CDTF">2023-08-21T09:58:00Z</dcterms:modified>
</cp:coreProperties>
</file>